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4B" w:rsidRPr="00043DAC" w:rsidRDefault="00D57DF5">
      <w:pPr>
        <w:rPr>
          <w:b/>
          <w:bCs/>
          <w:color w:val="FFC000" w:themeColor="accent4"/>
          <w:sz w:val="36"/>
          <w:szCs w:val="36"/>
        </w:rPr>
      </w:pPr>
      <w:r w:rsidRPr="00043DAC">
        <w:rPr>
          <w:b/>
          <w:bCs/>
          <w:color w:val="FFC000" w:themeColor="accent4"/>
          <w:sz w:val="36"/>
          <w:szCs w:val="36"/>
        </w:rPr>
        <w:t>Podávání léků v mateřské škole</w:t>
      </w:r>
    </w:p>
    <w:p w:rsidR="00732C4B" w:rsidRDefault="00732C4B"/>
    <w:p w:rsidR="00732C4B" w:rsidRDefault="00732C4B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43DAC" w:rsidRPr="00043DA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D57DF5">
            <w:pPr>
              <w:pStyle w:val="Obsahtabulky"/>
              <w:rPr>
                <w:color w:val="ED7D31" w:themeColor="accent2"/>
              </w:rPr>
            </w:pPr>
            <w:r w:rsidRPr="00043DAC">
              <w:rPr>
                <w:color w:val="ED7D31" w:themeColor="accent2"/>
              </w:rPr>
              <w:t>Mateřská škola, Moravský Krumlov, Husova 299, okres Znojmo, příspěvková organizace</w:t>
            </w:r>
          </w:p>
          <w:p w:rsidR="00732C4B" w:rsidRPr="00043DAC" w:rsidRDefault="00732C4B">
            <w:pPr>
              <w:pStyle w:val="Obsahtabulky"/>
              <w:rPr>
                <w:color w:val="ED7D31" w:themeColor="accent2"/>
              </w:rPr>
            </w:pPr>
          </w:p>
        </w:tc>
      </w:tr>
      <w:tr w:rsidR="00043DAC" w:rsidRPr="00043DA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D57DF5">
            <w:pPr>
              <w:pStyle w:val="Obsahtabulky"/>
              <w:rPr>
                <w:b/>
                <w:bCs/>
                <w:color w:val="ED7D31" w:themeColor="accent2"/>
              </w:rPr>
            </w:pPr>
            <w:r w:rsidRPr="00043DAC">
              <w:rPr>
                <w:b/>
                <w:bCs/>
                <w:color w:val="ED7D31" w:themeColor="accent2"/>
              </w:rPr>
              <w:t>Směrnice: Podávání léků v mateřské škole</w:t>
            </w:r>
          </w:p>
          <w:p w:rsidR="00732C4B" w:rsidRPr="00043DAC" w:rsidRDefault="00732C4B">
            <w:pPr>
              <w:pStyle w:val="Obsahtabulky"/>
              <w:rPr>
                <w:color w:val="ED7D31" w:themeColor="accent2"/>
              </w:rPr>
            </w:pPr>
          </w:p>
          <w:p w:rsidR="00732C4B" w:rsidRPr="00043DAC" w:rsidRDefault="00D57DF5">
            <w:pPr>
              <w:pStyle w:val="Obsahtabulky"/>
              <w:rPr>
                <w:color w:val="ED7D31" w:themeColor="accent2"/>
              </w:rPr>
            </w:pPr>
            <w:r w:rsidRPr="00043DAC">
              <w:rPr>
                <w:color w:val="ED7D31" w:themeColor="accent2"/>
              </w:rPr>
              <w:t>Č. j.     /2018</w:t>
            </w:r>
          </w:p>
        </w:tc>
      </w:tr>
      <w:tr w:rsidR="00043DAC" w:rsidRPr="00043DA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D57DF5">
            <w:pPr>
              <w:pStyle w:val="Obsahtabulky"/>
              <w:rPr>
                <w:color w:val="ED7D31" w:themeColor="accent2"/>
              </w:rPr>
            </w:pPr>
            <w:r w:rsidRPr="00043DAC">
              <w:rPr>
                <w:color w:val="ED7D31" w:themeColor="accent2"/>
              </w:rPr>
              <w:t>Vypracovala: Olivová Vladimíra</w:t>
            </w:r>
          </w:p>
        </w:tc>
      </w:tr>
      <w:tr w:rsidR="00043DAC" w:rsidRPr="00043DA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D57DF5">
            <w:pPr>
              <w:pStyle w:val="Obsahtabulky"/>
              <w:rPr>
                <w:color w:val="ED7D31" w:themeColor="accent2"/>
              </w:rPr>
            </w:pPr>
            <w:proofErr w:type="gramStart"/>
            <w:r w:rsidRPr="00043DAC">
              <w:rPr>
                <w:color w:val="ED7D31" w:themeColor="accent2"/>
              </w:rPr>
              <w:t xml:space="preserve">Schválila:   </w:t>
            </w:r>
            <w:proofErr w:type="gramEnd"/>
            <w:r w:rsidRPr="00043DAC">
              <w:rPr>
                <w:color w:val="ED7D31" w:themeColor="accent2"/>
              </w:rPr>
              <w:t xml:space="preserve">   pedagogická rada dne 29. 8. 2018</w:t>
            </w:r>
          </w:p>
        </w:tc>
      </w:tr>
      <w:tr w:rsidR="00043DAC" w:rsidRPr="00043DA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732C4B">
            <w:pPr>
              <w:pStyle w:val="Obsahtabulky"/>
              <w:rPr>
                <w:color w:val="ED7D31" w:themeColor="accent2"/>
              </w:rPr>
            </w:pPr>
          </w:p>
        </w:tc>
      </w:tr>
      <w:tr w:rsidR="00043DAC" w:rsidRPr="00043DA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D57DF5">
            <w:pPr>
              <w:pStyle w:val="Obsahtabulky"/>
              <w:rPr>
                <w:color w:val="ED7D31" w:themeColor="accent2"/>
              </w:rPr>
            </w:pPr>
            <w:r w:rsidRPr="00043DAC">
              <w:rPr>
                <w:color w:val="ED7D31" w:themeColor="accent2"/>
              </w:rPr>
              <w:t>Směrnice nabývá platnosti dne: 29. 8. 2018</w:t>
            </w:r>
          </w:p>
        </w:tc>
      </w:tr>
      <w:tr w:rsidR="00043DAC" w:rsidRPr="00043DA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C4B" w:rsidRPr="00043DAC" w:rsidRDefault="00D57DF5">
            <w:pPr>
              <w:pStyle w:val="Obsahtabulky"/>
              <w:rPr>
                <w:color w:val="ED7D31" w:themeColor="accent2"/>
              </w:rPr>
            </w:pPr>
            <w:r w:rsidRPr="00043DAC">
              <w:rPr>
                <w:color w:val="ED7D31" w:themeColor="accent2"/>
              </w:rPr>
              <w:t xml:space="preserve">Směrnice nabývá účinnosti </w:t>
            </w:r>
            <w:proofErr w:type="gramStart"/>
            <w:r w:rsidRPr="00043DAC">
              <w:rPr>
                <w:color w:val="ED7D31" w:themeColor="accent2"/>
              </w:rPr>
              <w:t>dne:  3.</w:t>
            </w:r>
            <w:proofErr w:type="gramEnd"/>
            <w:r w:rsidRPr="00043DAC">
              <w:rPr>
                <w:color w:val="ED7D31" w:themeColor="accent2"/>
              </w:rPr>
              <w:t xml:space="preserve">  9. 2018</w:t>
            </w:r>
          </w:p>
        </w:tc>
      </w:tr>
    </w:tbl>
    <w:p w:rsidR="00732C4B" w:rsidRPr="00043DAC" w:rsidRDefault="00732C4B">
      <w:pPr>
        <w:rPr>
          <w:color w:val="FF0000"/>
        </w:rPr>
      </w:pPr>
    </w:p>
    <w:p w:rsidR="00732C4B" w:rsidRPr="00043DAC" w:rsidRDefault="00D57DF5">
      <w:pPr>
        <w:rPr>
          <w:b/>
          <w:bCs/>
          <w:color w:val="FF0000"/>
        </w:rPr>
      </w:pPr>
      <w:r w:rsidRPr="00043DAC">
        <w:rPr>
          <w:b/>
          <w:bCs/>
          <w:color w:val="FF0000"/>
        </w:rPr>
        <w:t>1. Podmínky podávání léků v MŠ</w:t>
      </w:r>
    </w:p>
    <w:p w:rsidR="00732C4B" w:rsidRPr="00043DAC" w:rsidRDefault="00732C4B">
      <w:pPr>
        <w:rPr>
          <w:color w:val="FF0000"/>
        </w:rPr>
      </w:pPr>
    </w:p>
    <w:p w:rsidR="00732C4B" w:rsidRPr="00043DAC" w:rsidRDefault="00D57DF5">
      <w:pPr>
        <w:rPr>
          <w:b/>
          <w:bCs/>
          <w:color w:val="FF0000"/>
        </w:rPr>
      </w:pPr>
      <w:r w:rsidRPr="00043DAC">
        <w:rPr>
          <w:b/>
          <w:bCs/>
          <w:color w:val="FF0000"/>
        </w:rPr>
        <w:t>O podávání léků dítěti pracovníky mateřské škola rozhodne ředitelka mateřské školy na základě písemné žádosti zákonných zástupců dítěte za plnění následujících podmínek:</w:t>
      </w:r>
    </w:p>
    <w:p w:rsidR="00732C4B" w:rsidRDefault="00732C4B">
      <w:pPr>
        <w:rPr>
          <w:b/>
          <w:bCs/>
        </w:rPr>
      </w:pPr>
    </w:p>
    <w:p w:rsidR="00732C4B" w:rsidRPr="00043DAC" w:rsidRDefault="00D57DF5">
      <w:pPr>
        <w:rPr>
          <w:color w:val="FFC000" w:themeColor="accent4"/>
        </w:rPr>
      </w:pPr>
      <w:r w:rsidRPr="00043DAC">
        <w:rPr>
          <w:color w:val="FFC000" w:themeColor="accent4"/>
        </w:rPr>
        <w:t>a) Léky jsou v mateřské škole podávány pouze v případě, že by jejich neužívání ohrozilo život, zdraví a další vývoj dítěte.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color w:val="FFC000" w:themeColor="accent4"/>
        </w:rPr>
      </w:pPr>
      <w:r w:rsidRPr="00043DAC">
        <w:rPr>
          <w:color w:val="FFC000" w:themeColor="accent4"/>
        </w:rPr>
        <w:t>b) Zákonný zástupce k žádosti doloží vyjádření odborného (dětského) lékaře, který léky předepisuje. Vyjádření lékaře musí obsahovat doporučení k podávání léků v době pobytu v MŠ a přesné dávkování.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color w:val="FFC000" w:themeColor="accent4"/>
        </w:rPr>
      </w:pPr>
      <w:r w:rsidRPr="00043DAC">
        <w:rPr>
          <w:color w:val="FFC000" w:themeColor="accent4"/>
        </w:rPr>
        <w:t>c) Zákonný zástupce písemně souhlasí s úkony, které ze strany mateřské školy vyžaduje.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color w:val="FFC000" w:themeColor="accent4"/>
        </w:rPr>
      </w:pPr>
      <w:r w:rsidRPr="00043DAC">
        <w:rPr>
          <w:color w:val="FFC000" w:themeColor="accent4"/>
        </w:rPr>
        <w:t>d) Zákonný zástupce poskytne podrobné informace o nezbytném postupu při užívání léků, popis příznaků potíží dítěte, jeho reakce na užívání léků o druhu léků a případných změnách a informace o jakýkoliv změnách těchto skutečností. Informace poskytne tak, aby zaměstnanec školy mohl být proškolen v oblasti projevů onemocnění a možných komplikací,</w:t>
      </w:r>
      <w:r w:rsidR="00043DAC">
        <w:rPr>
          <w:color w:val="FFC000" w:themeColor="accent4"/>
        </w:rPr>
        <w:t xml:space="preserve"> či</w:t>
      </w:r>
      <w:r w:rsidRPr="00043DAC">
        <w:rPr>
          <w:color w:val="FFC000" w:themeColor="accent4"/>
        </w:rPr>
        <w:t xml:space="preserve"> o způsobu péče o dítě.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color w:val="FFC000" w:themeColor="accent4"/>
        </w:rPr>
      </w:pPr>
      <w:r w:rsidRPr="00043DAC">
        <w:rPr>
          <w:color w:val="FFC000" w:themeColor="accent4"/>
        </w:rPr>
        <w:t>e) Při podávání léků musí jít pouze o činnost</w:t>
      </w:r>
      <w:r w:rsidR="00043DAC">
        <w:rPr>
          <w:color w:val="FFC000" w:themeColor="accent4"/>
        </w:rPr>
        <w:t xml:space="preserve">, </w:t>
      </w:r>
      <w:r w:rsidRPr="00043DAC">
        <w:rPr>
          <w:color w:val="FFC000" w:themeColor="accent4"/>
        </w:rPr>
        <w:t>ke kterým není třeba odborné kvalifikace a ke kterým nejsou způsobilé jen osoby se speciálním odborným vzděláním či odbornou praxí, popř. osoby splňující další požadavky stanovené právními předpisy k poskytování zdravotní péče.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color w:val="FFC000" w:themeColor="accent4"/>
        </w:rPr>
      </w:pPr>
      <w:r w:rsidRPr="00043DAC">
        <w:rPr>
          <w:color w:val="FFC000" w:themeColor="accent4"/>
        </w:rPr>
        <w:t>f) Podávání léků musí být písemně schváleno ředitelkou školy. Ta určí způsobilou osobu, která je zaměstnancem školy, k podávání léků a další osobu, která podá dítěti lék v době nepřítomnosti určené osoby. Tyto osoby budou proškoleny v rámci BOZP.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b/>
          <w:bCs/>
          <w:color w:val="FF0000"/>
        </w:rPr>
      </w:pPr>
      <w:r w:rsidRPr="00043DAC">
        <w:rPr>
          <w:b/>
          <w:bCs/>
          <w:color w:val="FF0000"/>
        </w:rPr>
        <w:t>2. Podávání léků</w:t>
      </w:r>
    </w:p>
    <w:p w:rsidR="00732C4B" w:rsidRDefault="00732C4B"/>
    <w:p w:rsidR="00732C4B" w:rsidRPr="00043DAC" w:rsidRDefault="00D57DF5">
      <w:pPr>
        <w:rPr>
          <w:color w:val="FFC000"/>
        </w:rPr>
      </w:pPr>
      <w:r w:rsidRPr="00043DAC">
        <w:rPr>
          <w:color w:val="FFC000"/>
        </w:rPr>
        <w:t>a) Léky budou zákonným zástupcem doručovány osobně, v originálním balení, s příbalovým letákem, s označením jména dítěte a popisem dávkování.</w:t>
      </w:r>
    </w:p>
    <w:p w:rsidR="00732C4B" w:rsidRPr="00043DAC" w:rsidRDefault="00732C4B">
      <w:pPr>
        <w:rPr>
          <w:color w:val="FFC000"/>
        </w:rPr>
      </w:pPr>
    </w:p>
    <w:p w:rsidR="00732C4B" w:rsidRPr="00043DAC" w:rsidRDefault="00D57DF5">
      <w:pPr>
        <w:rPr>
          <w:color w:val="FFC000"/>
        </w:rPr>
      </w:pPr>
      <w:r w:rsidRPr="00043DAC">
        <w:rPr>
          <w:color w:val="FFC000"/>
        </w:rPr>
        <w:t>b) O podávání léku budou vedeny písemné záznamy podávající osobou, záznam bude obsahovat údaje o názvu léku, jeho dávkování a čas podání.</w:t>
      </w:r>
    </w:p>
    <w:p w:rsidR="00732C4B" w:rsidRPr="00043DAC" w:rsidRDefault="00732C4B">
      <w:pPr>
        <w:rPr>
          <w:color w:val="FFC000"/>
        </w:rPr>
      </w:pPr>
    </w:p>
    <w:p w:rsidR="00732C4B" w:rsidRPr="00043DAC" w:rsidRDefault="00D57DF5">
      <w:pPr>
        <w:rPr>
          <w:color w:val="FFC000"/>
        </w:rPr>
      </w:pPr>
      <w:r w:rsidRPr="00043DAC">
        <w:rPr>
          <w:color w:val="FFC000"/>
        </w:rPr>
        <w:lastRenderedPageBreak/>
        <w:t>c) Léky jsou ukládány na bezpečné místo, mimo dosah dětí i další</w:t>
      </w:r>
      <w:bookmarkStart w:id="0" w:name="_GoBack"/>
      <w:bookmarkEnd w:id="0"/>
      <w:r w:rsidRPr="00043DAC">
        <w:rPr>
          <w:color w:val="FFC000"/>
        </w:rPr>
        <w:t>ch osob.</w:t>
      </w:r>
    </w:p>
    <w:p w:rsidR="00732C4B" w:rsidRPr="00043DAC" w:rsidRDefault="00732C4B">
      <w:pPr>
        <w:rPr>
          <w:color w:val="FFC000"/>
        </w:rPr>
      </w:pPr>
    </w:p>
    <w:p w:rsidR="00732C4B" w:rsidRPr="00043DAC" w:rsidRDefault="00D57DF5">
      <w:pPr>
        <w:rPr>
          <w:color w:val="FFC000"/>
        </w:rPr>
      </w:pPr>
      <w:r w:rsidRPr="00043DAC">
        <w:rPr>
          <w:color w:val="FFC000"/>
        </w:rPr>
        <w:t>d) Po podání léku je dítěti věnována zvýšená pozornost. O případných komplikacích škola bez zbytečného odkladu informuje zákonné zástupce dítěte. Ti na výzvu školy zajistí včasné převzetí dítěte do osobní péče.</w:t>
      </w:r>
    </w:p>
    <w:p w:rsidR="00732C4B" w:rsidRPr="00043DAC" w:rsidRDefault="00D57DF5">
      <w:pPr>
        <w:rPr>
          <w:color w:val="FFC000"/>
        </w:rPr>
      </w:pPr>
      <w:r w:rsidRPr="00043DAC">
        <w:rPr>
          <w:color w:val="FFC000"/>
        </w:rPr>
        <w:t>Projevy nebo komplikace přesahující běžný průběh onemocnění a takové komplikace, které vyžadují odbornou pomoc, bude škola řešit přivoláním zdravotní záchranné služby, popř. poskytnutím péče odpovídající zásadám první pomoci.</w:t>
      </w: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732C4B">
      <w:pPr>
        <w:rPr>
          <w:color w:val="FFC000" w:themeColor="accent4"/>
        </w:rPr>
      </w:pPr>
    </w:p>
    <w:p w:rsidR="00732C4B" w:rsidRPr="00043DAC" w:rsidRDefault="00D57DF5">
      <w:pPr>
        <w:rPr>
          <w:color w:val="C45911" w:themeColor="accent2" w:themeShade="BF"/>
        </w:rPr>
      </w:pPr>
      <w:r w:rsidRPr="00043DAC">
        <w:rPr>
          <w:color w:val="C45911" w:themeColor="accent2" w:themeShade="BF"/>
        </w:rPr>
        <w:t>V Moravském Krumlově dne 29.8.2018                                                  Olivová Vladimíra</w:t>
      </w:r>
    </w:p>
    <w:p w:rsidR="00732C4B" w:rsidRPr="00043DAC" w:rsidRDefault="00D57DF5">
      <w:pPr>
        <w:rPr>
          <w:color w:val="C45911" w:themeColor="accent2" w:themeShade="BF"/>
        </w:rPr>
      </w:pPr>
      <w:r w:rsidRPr="00043DAC">
        <w:rPr>
          <w:color w:val="C45911" w:themeColor="accent2" w:themeShade="BF"/>
        </w:rPr>
        <w:t xml:space="preserve">                                                                                                                     ředitelka školy</w:t>
      </w:r>
    </w:p>
    <w:sectPr w:rsidR="00732C4B" w:rsidRPr="00043DA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C4B"/>
    <w:rsid w:val="00043DAC"/>
    <w:rsid w:val="00732C4B"/>
    <w:rsid w:val="00D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2707"/>
  <w15:docId w15:val="{E7B00DA7-2603-4627-9960-9C91554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Vladimíra Olivová</cp:lastModifiedBy>
  <cp:revision>3</cp:revision>
  <dcterms:created xsi:type="dcterms:W3CDTF">2018-09-09T15:54:00Z</dcterms:created>
  <dcterms:modified xsi:type="dcterms:W3CDTF">2018-09-09T15:39:00Z</dcterms:modified>
  <dc:language>cs-CZ</dc:language>
</cp:coreProperties>
</file>